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3B" w:rsidRPr="00B24F92" w:rsidRDefault="00B24F92" w:rsidP="00B24F92">
      <w:pPr>
        <w:jc w:val="center"/>
        <w:rPr>
          <w:b/>
          <w:sz w:val="28"/>
          <w:szCs w:val="28"/>
        </w:rPr>
      </w:pPr>
      <w:r w:rsidRPr="00B24F92">
        <w:rPr>
          <w:b/>
          <w:sz w:val="28"/>
          <w:szCs w:val="28"/>
        </w:rPr>
        <w:t>Pozměňovací návrh k ST 12</w:t>
      </w:r>
    </w:p>
    <w:p w:rsidR="00B24F92" w:rsidRDefault="00B24F92" w:rsidP="00B24F92">
      <w:pPr>
        <w:jc w:val="center"/>
      </w:pPr>
      <w:r>
        <w:t>(novela insolvenčního zákona)</w:t>
      </w:r>
    </w:p>
    <w:p w:rsidR="00B24F92" w:rsidRDefault="00B24F92"/>
    <w:p w:rsidR="006574F5" w:rsidRDefault="006574F5"/>
    <w:p w:rsidR="006574F5" w:rsidRPr="009E7CEF" w:rsidRDefault="00D4060D" w:rsidP="006574F5">
      <w:pPr>
        <w:rPr>
          <w:b/>
        </w:rPr>
      </w:pPr>
      <w:r>
        <w:rPr>
          <w:b/>
        </w:rPr>
        <w:t>Navržené znění pozměňovacího návrhu</w:t>
      </w:r>
      <w:r w:rsidR="009E7CEF" w:rsidRPr="009E7CEF">
        <w:rPr>
          <w:b/>
        </w:rPr>
        <w:t>:</w:t>
      </w:r>
    </w:p>
    <w:p w:rsidR="009E7CEF" w:rsidRDefault="009E7CEF" w:rsidP="009E7CEF">
      <w:r>
        <w:t>1.</w:t>
      </w:r>
    </w:p>
    <w:p w:rsidR="009E7CEF" w:rsidRDefault="009E7CEF" w:rsidP="009E7CEF">
      <w:r>
        <w:t>V části první, změna insolvenčního zákona, čl. I bod</w:t>
      </w:r>
      <w:r>
        <w:t>u 119 v § 412a odst. 1 písmeno a</w:t>
      </w:r>
      <w:r>
        <w:t xml:space="preserve">) zní: </w:t>
      </w:r>
    </w:p>
    <w:p w:rsidR="009A509E" w:rsidRDefault="009A509E" w:rsidP="009A509E">
      <w:r>
        <w:t>a)</w:t>
      </w:r>
      <w:r>
        <w:tab/>
        <w:t>dlužník splatil nezajištěným věřitelům jejich pohledávky v plné výši,</w:t>
      </w:r>
      <w:r>
        <w:t xml:space="preserve"> </w:t>
      </w:r>
      <w:r w:rsidRPr="009A509E">
        <w:rPr>
          <w:b/>
        </w:rPr>
        <w:t>nebo</w:t>
      </w:r>
    </w:p>
    <w:p w:rsidR="009E7CEF" w:rsidRDefault="009E7CEF" w:rsidP="009A509E"/>
    <w:p w:rsidR="009E7CEF" w:rsidRDefault="009E7CEF" w:rsidP="009A509E">
      <w:r>
        <w:t xml:space="preserve">2. </w:t>
      </w:r>
    </w:p>
    <w:p w:rsidR="009E7CEF" w:rsidRDefault="009E7CEF" w:rsidP="009E7CEF">
      <w:r w:rsidRPr="009E7CEF">
        <w:t xml:space="preserve">V části první, změna insolvenčního zákona, čl. I bodu 119 v § 412a odst. 1 písmeno </w:t>
      </w:r>
      <w:r>
        <w:t>b</w:t>
      </w:r>
      <w:r w:rsidRPr="009E7CEF">
        <w:t>) zní:</w:t>
      </w:r>
    </w:p>
    <w:p w:rsidR="009A509E" w:rsidRDefault="009A509E" w:rsidP="009A509E">
      <w:r>
        <w:t>b)</w:t>
      </w:r>
      <w:r>
        <w:tab/>
        <w:t>dlužník v době 3 let od schválení oddlužení splatil nezajištěným věřitelům alespoň 60 % jejich pohledávek,</w:t>
      </w:r>
      <w:r>
        <w:t xml:space="preserve"> </w:t>
      </w:r>
      <w:r w:rsidRPr="009A509E">
        <w:rPr>
          <w:b/>
        </w:rPr>
        <w:t>nebo</w:t>
      </w:r>
    </w:p>
    <w:p w:rsidR="006574F5" w:rsidRDefault="006574F5" w:rsidP="006574F5"/>
    <w:p w:rsidR="006574F5" w:rsidRDefault="006574F5" w:rsidP="006574F5"/>
    <w:p w:rsidR="006574F5" w:rsidRPr="003A2B4D" w:rsidRDefault="009A509E" w:rsidP="006574F5">
      <w:pPr>
        <w:rPr>
          <w:b/>
        </w:rPr>
      </w:pPr>
      <w:r>
        <w:t xml:space="preserve"> </w:t>
      </w:r>
      <w:r w:rsidR="003A2B4D" w:rsidRPr="003A2B4D">
        <w:rPr>
          <w:b/>
        </w:rPr>
        <w:t>Odůvodnění</w:t>
      </w:r>
      <w:r w:rsidR="009E7CEF">
        <w:rPr>
          <w:b/>
        </w:rPr>
        <w:t>:</w:t>
      </w:r>
    </w:p>
    <w:p w:rsidR="006574F5" w:rsidRDefault="006574F5" w:rsidP="006574F5"/>
    <w:p w:rsidR="009A509E" w:rsidRDefault="009A509E" w:rsidP="009A509E">
      <w:pPr>
        <w:ind w:firstLine="708"/>
      </w:pPr>
      <w:r>
        <w:t>Tak jak je poslaneckou sněmovnou schválen text ustanovení §412a odst. 1</w:t>
      </w:r>
      <w:r w:rsidR="00D4060D">
        <w:t>, tak</w:t>
      </w:r>
      <w:r>
        <w:t xml:space="preserve"> zjevně nerespektuje ust. </w:t>
      </w:r>
      <w:r>
        <w:t>Čl. 42</w:t>
      </w:r>
      <w:r>
        <w:t xml:space="preserve"> Legislativních pravidel vlády</w:t>
      </w:r>
      <w:r w:rsidRPr="009A509E">
        <w:t xml:space="preserve"> 36/2010 LPr znění účinné od 11. 10. 2010</w:t>
      </w:r>
      <w:r>
        <w:t xml:space="preserve"> pro vyjádření variant.</w:t>
      </w:r>
    </w:p>
    <w:p w:rsidR="009E7CEF" w:rsidRDefault="009A509E" w:rsidP="009A509E">
      <w:pPr>
        <w:ind w:firstLine="708"/>
      </w:pPr>
      <w:r>
        <w:t>Vyjádření variant</w:t>
      </w:r>
      <w:r>
        <w:t xml:space="preserve"> je uvedenými legislativními pravidly (i obecně právní teorií i praxí) podle odstavce prvního realizováno takto: </w:t>
      </w:r>
    </w:p>
    <w:p w:rsidR="009E7CEF" w:rsidRDefault="009A509E" w:rsidP="009A509E">
      <w:pPr>
        <w:ind w:firstLine="708"/>
      </w:pPr>
      <w:r>
        <w:t>Varianty se vyjadřují spojkami „nebo“ a “anebo“, před nimiž se dělá čárka. Při více možnostech se spojka „nebo“ klade mezi poslední dvě možnosti.</w:t>
      </w:r>
      <w:r>
        <w:t xml:space="preserve"> </w:t>
      </w:r>
    </w:p>
    <w:p w:rsidR="009A509E" w:rsidRDefault="009A509E" w:rsidP="009A509E">
      <w:pPr>
        <w:ind w:firstLine="708"/>
      </w:pPr>
      <w:r>
        <w:t>Naproti tomu kumulativní výčet je podle odstavce druhého uvedených pravidel naformulován takto</w:t>
      </w:r>
      <w:r w:rsidR="009E7CEF">
        <w:t>:</w:t>
      </w:r>
      <w:r>
        <w:t xml:space="preserve"> </w:t>
      </w:r>
    </w:p>
    <w:p w:rsidR="009A509E" w:rsidRDefault="009A509E" w:rsidP="009A509E">
      <w:pPr>
        <w:ind w:firstLine="708"/>
      </w:pPr>
      <w:r>
        <w:t>a)</w:t>
      </w:r>
      <w:r>
        <w:tab/>
        <w:t>mezi více možností, které musejí být splněny současně, se vloží čárky a mezi poslední dvě možnosti lze namísto čárky vložit slovo „a“, nebo</w:t>
      </w:r>
    </w:p>
    <w:p w:rsidR="009A509E" w:rsidRDefault="009A509E" w:rsidP="009A509E">
      <w:pPr>
        <w:ind w:firstLine="708"/>
      </w:pPr>
      <w:r>
        <w:t>b)</w:t>
      </w:r>
      <w:r>
        <w:tab/>
        <w:t>při pouze dvou možnostech, které musejí být splněny současně, se mezi tyto možnosti vloží slovo „a“.</w:t>
      </w:r>
    </w:p>
    <w:p w:rsidR="009A509E" w:rsidRDefault="009A509E" w:rsidP="00E55F7D">
      <w:pPr>
        <w:ind w:firstLine="708"/>
      </w:pPr>
    </w:p>
    <w:p w:rsidR="003A2B4D" w:rsidRDefault="009E7CEF" w:rsidP="009E7CEF">
      <w:r>
        <w:tab/>
        <w:t>Text ustanovení §412a odst. 1 by tak bez uvedené změny a vložení alternativních spojek znamenal, že o</w:t>
      </w:r>
      <w:r>
        <w:t>ddlužení plněním splátkového kalendáře se zpeněžením majetkové podstaty je splněno</w:t>
      </w:r>
      <w:r w:rsidR="00430832">
        <w:t xml:space="preserve"> jen tehdy</w:t>
      </w:r>
      <w:r w:rsidR="00D4060D">
        <w:t>,</w:t>
      </w:r>
      <w:r w:rsidR="00430832">
        <w:t xml:space="preserve"> pokud</w:t>
      </w:r>
      <w:r>
        <w:t xml:space="preserve"> </w:t>
      </w:r>
      <w:r>
        <w:t>dlužník splatil nezajištěným věřitelům jejich pohledávky v plné výši</w:t>
      </w:r>
      <w:r>
        <w:t>, neboť tato podmínka by musela být splněna vždy.</w:t>
      </w:r>
    </w:p>
    <w:p w:rsidR="006574F5" w:rsidRDefault="006574F5" w:rsidP="006574F5"/>
    <w:p w:rsidR="009E7CEF" w:rsidRDefault="009E7CEF" w:rsidP="006574F5"/>
    <w:p w:rsidR="006574F5" w:rsidRPr="006574F5" w:rsidRDefault="006574F5" w:rsidP="006574F5">
      <w:pPr>
        <w:rPr>
          <w:b/>
        </w:rPr>
      </w:pPr>
      <w:r w:rsidRPr="006574F5">
        <w:rPr>
          <w:b/>
        </w:rPr>
        <w:t>Vyznačení změn</w:t>
      </w:r>
      <w:r w:rsidR="009E7CEF">
        <w:rPr>
          <w:b/>
        </w:rPr>
        <w:t>:</w:t>
      </w:r>
    </w:p>
    <w:p w:rsidR="006574F5" w:rsidRDefault="006574F5" w:rsidP="006574F5"/>
    <w:p w:rsidR="003A2B4D" w:rsidRDefault="003A2B4D" w:rsidP="003A2B4D">
      <w:pPr>
        <w:jc w:val="center"/>
      </w:pPr>
      <w:r>
        <w:t>§ 412a</w:t>
      </w:r>
    </w:p>
    <w:p w:rsidR="003A2B4D" w:rsidRPr="006574F5" w:rsidRDefault="003A2B4D" w:rsidP="003A2B4D">
      <w:pPr>
        <w:spacing w:after="120"/>
        <w:jc w:val="center"/>
        <w:rPr>
          <w:b/>
        </w:rPr>
      </w:pPr>
      <w:r w:rsidRPr="006574F5">
        <w:rPr>
          <w:b/>
        </w:rPr>
        <w:t>Splnění oddlužení</w:t>
      </w:r>
    </w:p>
    <w:p w:rsidR="009E7CEF" w:rsidRDefault="009E7CEF" w:rsidP="009E7CEF">
      <w:r>
        <w:t>„§ 412a</w:t>
      </w:r>
    </w:p>
    <w:p w:rsidR="009E7CEF" w:rsidRDefault="009E7CEF" w:rsidP="009E7CEF">
      <w:r>
        <w:t>Splnění oddlužení</w:t>
      </w:r>
    </w:p>
    <w:p w:rsidR="009E7CEF" w:rsidRDefault="009E7CEF" w:rsidP="009E7CEF">
      <w:r>
        <w:t>(1)</w:t>
      </w:r>
      <w:r>
        <w:tab/>
        <w:t>Oddlužení plněním splátkového kalendáře se zpeněžením majetkové podstaty je splněno, jestliže</w:t>
      </w:r>
    </w:p>
    <w:p w:rsidR="009E7CEF" w:rsidRDefault="009E7CEF" w:rsidP="009E7CEF">
      <w:r>
        <w:t>a)</w:t>
      </w:r>
      <w:r>
        <w:tab/>
        <w:t>dlužník splatil nezajištěným věřitelům jejich pohledávky v plné výši,</w:t>
      </w:r>
      <w:r w:rsidRPr="009E7CEF">
        <w:rPr>
          <w:b/>
        </w:rPr>
        <w:t xml:space="preserve"> nebo</w:t>
      </w:r>
    </w:p>
    <w:p w:rsidR="009E7CEF" w:rsidRDefault="009E7CEF" w:rsidP="009E7CEF">
      <w:r>
        <w:t>b)</w:t>
      </w:r>
      <w:r>
        <w:tab/>
        <w:t xml:space="preserve">dlužník v době 3 let od schválení oddlužení splatil nezajištěným věřitelům alespoň 60 % jejich pohledávek, </w:t>
      </w:r>
      <w:r w:rsidRPr="009E7CEF">
        <w:rPr>
          <w:b/>
        </w:rPr>
        <w:t>nebo</w:t>
      </w:r>
    </w:p>
    <w:p w:rsidR="003A2B4D" w:rsidRDefault="009E7CEF" w:rsidP="009E7CEF">
      <w:r>
        <w:t>c)</w:t>
      </w:r>
      <w:r>
        <w:tab/>
        <w:t xml:space="preserve">po dobu 5 let od schválení oddlužení nebylo dlužníku oddlužení zrušeno a dlužník neporušil svou povinnost vynaložit veškeré úsilí, které po něm bylo možno spravedlivě </w:t>
      </w:r>
      <w:r>
        <w:lastRenderedPageBreak/>
        <w:t>požadovat, k plnému uspokojení pohledávek svých věřitelů; má se za to, že tuto povinnost neporušil, jestliže v této době splatil nezajištěným věřitelům alespoň 30 % jejich pohledáve</w:t>
      </w:r>
      <w:bookmarkStart w:id="0" w:name="_GoBack"/>
      <w:bookmarkEnd w:id="0"/>
      <w:r>
        <w:t>k.</w:t>
      </w:r>
    </w:p>
    <w:sectPr w:rsidR="003A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83" w:rsidRDefault="00715A83" w:rsidP="00FA4E62">
      <w:r>
        <w:separator/>
      </w:r>
    </w:p>
  </w:endnote>
  <w:endnote w:type="continuationSeparator" w:id="0">
    <w:p w:rsidR="00715A83" w:rsidRDefault="00715A83" w:rsidP="00FA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83" w:rsidRDefault="00715A83" w:rsidP="00FA4E62">
      <w:r>
        <w:separator/>
      </w:r>
    </w:p>
  </w:footnote>
  <w:footnote w:type="continuationSeparator" w:id="0">
    <w:p w:rsidR="00715A83" w:rsidRDefault="00715A83" w:rsidP="00FA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2B98"/>
    <w:multiLevelType w:val="hybridMultilevel"/>
    <w:tmpl w:val="74D6C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B29"/>
    <w:multiLevelType w:val="hybridMultilevel"/>
    <w:tmpl w:val="33EE9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F6D"/>
    <w:multiLevelType w:val="hybridMultilevel"/>
    <w:tmpl w:val="D4D6D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C2935"/>
    <w:multiLevelType w:val="hybridMultilevel"/>
    <w:tmpl w:val="1BD0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4"/>
    <w:rsid w:val="001D64E2"/>
    <w:rsid w:val="00367D85"/>
    <w:rsid w:val="003A2B4D"/>
    <w:rsid w:val="00430832"/>
    <w:rsid w:val="004D3CD8"/>
    <w:rsid w:val="00626E02"/>
    <w:rsid w:val="006574F5"/>
    <w:rsid w:val="00715A83"/>
    <w:rsid w:val="009A509E"/>
    <w:rsid w:val="009E7CEF"/>
    <w:rsid w:val="00B24F92"/>
    <w:rsid w:val="00C33BAF"/>
    <w:rsid w:val="00C83764"/>
    <w:rsid w:val="00D350C9"/>
    <w:rsid w:val="00D4060D"/>
    <w:rsid w:val="00D82C3B"/>
    <w:rsid w:val="00E55F7D"/>
    <w:rsid w:val="00E61331"/>
    <w:rsid w:val="00F37EB1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2770-1354-4B1B-B134-8416EC9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C3B"/>
    <w:pPr>
      <w:ind w:left="720"/>
      <w:contextualSpacing/>
    </w:pPr>
  </w:style>
  <w:style w:type="paragraph" w:customStyle="1" w:styleId="Default">
    <w:name w:val="Default"/>
    <w:rsid w:val="006574F5"/>
    <w:pPr>
      <w:autoSpaceDE w:val="0"/>
      <w:autoSpaceDN w:val="0"/>
      <w:adjustRightInd w:val="0"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FA4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E62"/>
  </w:style>
  <w:style w:type="paragraph" w:styleId="Zpat">
    <w:name w:val="footer"/>
    <w:basedOn w:val="Normln"/>
    <w:link w:val="ZpatChar"/>
    <w:uiPriority w:val="99"/>
    <w:unhideWhenUsed/>
    <w:rsid w:val="00FA4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Zdeněk Hraba ml.</cp:lastModifiedBy>
  <cp:revision>7</cp:revision>
  <dcterms:created xsi:type="dcterms:W3CDTF">2018-12-04T19:15:00Z</dcterms:created>
  <dcterms:modified xsi:type="dcterms:W3CDTF">2018-12-04T19:57:00Z</dcterms:modified>
</cp:coreProperties>
</file>